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06FF9" w14:textId="23D5FEE9" w:rsidR="00B2165F" w:rsidRDefault="00B2165F">
      <w:pPr>
        <w:rPr>
          <w:color w:val="404040" w:themeColor="text1" w:themeTint="BF"/>
          <w:sz w:val="28"/>
        </w:rPr>
      </w:pPr>
      <w:r w:rsidRPr="006C18A1">
        <w:rPr>
          <w:color w:val="404040" w:themeColor="text1" w:themeTint="BF"/>
          <w:sz w:val="28"/>
        </w:rPr>
        <w:t>Petition</w:t>
      </w:r>
      <w:r w:rsidR="001011BF" w:rsidRPr="006C18A1">
        <w:rPr>
          <w:color w:val="404040" w:themeColor="text1" w:themeTint="BF"/>
          <w:sz w:val="28"/>
        </w:rPr>
        <w:t xml:space="preserve"> </w:t>
      </w:r>
      <w:r w:rsidR="0082319F" w:rsidRPr="006C18A1">
        <w:rPr>
          <w:color w:val="404040" w:themeColor="text1" w:themeTint="BF"/>
          <w:sz w:val="28"/>
        </w:rPr>
        <w:t>for the</w:t>
      </w:r>
      <w:r w:rsidR="004B3324" w:rsidRPr="006C18A1">
        <w:rPr>
          <w:color w:val="404040" w:themeColor="text1" w:themeTint="BF"/>
          <w:sz w:val="28"/>
        </w:rPr>
        <w:t xml:space="preserve"> immediate </w:t>
      </w:r>
      <w:r w:rsidR="0082319F" w:rsidRPr="006C18A1">
        <w:rPr>
          <w:color w:val="404040" w:themeColor="text1" w:themeTint="BF"/>
          <w:sz w:val="28"/>
        </w:rPr>
        <w:t>Introduction</w:t>
      </w:r>
      <w:r w:rsidR="004B3324" w:rsidRPr="006C18A1">
        <w:rPr>
          <w:color w:val="404040" w:themeColor="text1" w:themeTint="BF"/>
          <w:sz w:val="28"/>
        </w:rPr>
        <w:t xml:space="preserve"> of a global </w:t>
      </w:r>
      <w:r w:rsidR="0082319F" w:rsidRPr="006C18A1">
        <w:rPr>
          <w:color w:val="404040" w:themeColor="text1" w:themeTint="BF"/>
          <w:sz w:val="28"/>
        </w:rPr>
        <w:t>c</w:t>
      </w:r>
      <w:r w:rsidR="004B3324" w:rsidRPr="006C18A1">
        <w:rPr>
          <w:color w:val="404040" w:themeColor="text1" w:themeTint="BF"/>
          <w:sz w:val="28"/>
        </w:rPr>
        <w:t>limate tax</w:t>
      </w:r>
      <w:r w:rsidRPr="006C18A1">
        <w:rPr>
          <w:color w:val="404040" w:themeColor="text1" w:themeTint="BF"/>
          <w:sz w:val="28"/>
        </w:rPr>
        <w:t>:</w:t>
      </w:r>
    </w:p>
    <w:p w14:paraId="63A101DD" w14:textId="77777777" w:rsidR="001C2557" w:rsidRPr="006C18A1" w:rsidRDefault="001C2557">
      <w:pPr>
        <w:rPr>
          <w:color w:val="404040" w:themeColor="text1" w:themeTint="BF"/>
          <w:sz w:val="28"/>
        </w:rPr>
      </w:pPr>
    </w:p>
    <w:p w14:paraId="0AFC2F66" w14:textId="4E4FC7DA" w:rsidR="004C0E5F" w:rsidRDefault="0082319F">
      <w:pPr>
        <w:rPr>
          <w:color w:val="FF0000"/>
          <w:sz w:val="36"/>
        </w:rPr>
      </w:pPr>
      <w:r w:rsidRPr="006C18A1">
        <w:rPr>
          <w:color w:val="404040" w:themeColor="text1" w:themeTint="BF"/>
          <w:sz w:val="36"/>
        </w:rPr>
        <w:t>To the Parliament</w:t>
      </w:r>
      <w:r w:rsidR="007C3D6C">
        <w:rPr>
          <w:color w:val="404040" w:themeColor="text1" w:themeTint="BF"/>
          <w:sz w:val="36"/>
        </w:rPr>
        <w:t>,</w:t>
      </w:r>
      <w:r w:rsidRPr="006C18A1">
        <w:rPr>
          <w:color w:val="404040" w:themeColor="text1" w:themeTint="BF"/>
          <w:sz w:val="36"/>
        </w:rPr>
        <w:t xml:space="preserve"> the Government </w:t>
      </w:r>
      <w:r w:rsidR="007C3D6C">
        <w:rPr>
          <w:color w:val="404040" w:themeColor="text1" w:themeTint="BF"/>
          <w:sz w:val="36"/>
        </w:rPr>
        <w:t xml:space="preserve">and the President </w:t>
      </w:r>
      <w:bookmarkStart w:id="0" w:name="_GoBack"/>
      <w:bookmarkEnd w:id="0"/>
      <w:r w:rsidRPr="006C18A1">
        <w:rPr>
          <w:color w:val="FF0000"/>
          <w:sz w:val="36"/>
        </w:rPr>
        <w:t xml:space="preserve">(change this according to the system in your country) </w:t>
      </w:r>
      <w:r w:rsidRPr="006C18A1">
        <w:rPr>
          <w:color w:val="404040" w:themeColor="text1" w:themeTint="BF"/>
          <w:sz w:val="36"/>
        </w:rPr>
        <w:t xml:space="preserve">of </w:t>
      </w:r>
      <w:r w:rsidR="0062001C" w:rsidRPr="006C18A1">
        <w:rPr>
          <w:color w:val="FF0000"/>
          <w:sz w:val="36"/>
        </w:rPr>
        <w:t>(</w:t>
      </w:r>
      <w:bookmarkStart w:id="1" w:name="_Hlk5375493"/>
      <w:r w:rsidRPr="006C18A1">
        <w:rPr>
          <w:color w:val="FF0000"/>
          <w:sz w:val="36"/>
        </w:rPr>
        <w:t>name of the country</w:t>
      </w:r>
      <w:r w:rsidR="0062001C" w:rsidRPr="006C18A1">
        <w:rPr>
          <w:color w:val="FF0000"/>
          <w:sz w:val="36"/>
        </w:rPr>
        <w:t>)</w:t>
      </w:r>
      <w:bookmarkEnd w:id="1"/>
    </w:p>
    <w:p w14:paraId="28E5C2CF" w14:textId="77777777" w:rsidR="001C2557" w:rsidRPr="006C18A1" w:rsidRDefault="001C2557">
      <w:pPr>
        <w:rPr>
          <w:color w:val="404040" w:themeColor="text1" w:themeTint="BF"/>
          <w:sz w:val="36"/>
        </w:rPr>
      </w:pPr>
    </w:p>
    <w:p w14:paraId="14FD2E50" w14:textId="548A405E" w:rsidR="008C4CC4" w:rsidRPr="006C18A1" w:rsidRDefault="0082319F">
      <w:pPr>
        <w:rPr>
          <w:color w:val="767171" w:themeColor="background2" w:themeShade="80"/>
          <w:sz w:val="24"/>
        </w:rPr>
      </w:pPr>
      <w:r w:rsidRPr="006C18A1">
        <w:rPr>
          <w:color w:val="404040" w:themeColor="text1" w:themeTint="BF"/>
          <w:sz w:val="24"/>
        </w:rPr>
        <w:t>We</w:t>
      </w:r>
      <w:r w:rsidR="007C372B">
        <w:rPr>
          <w:color w:val="404040" w:themeColor="text1" w:themeTint="BF"/>
          <w:sz w:val="24"/>
        </w:rPr>
        <w:t>, the signatories of this petition,</w:t>
      </w:r>
      <w:r w:rsidRPr="006C18A1">
        <w:rPr>
          <w:color w:val="404040" w:themeColor="text1" w:themeTint="BF"/>
          <w:sz w:val="24"/>
        </w:rPr>
        <w:t xml:space="preserve"> demand that </w:t>
      </w:r>
      <w:r w:rsidR="0062001C" w:rsidRPr="006C18A1">
        <w:rPr>
          <w:color w:val="FF0000"/>
          <w:sz w:val="24"/>
        </w:rPr>
        <w:t>(</w:t>
      </w:r>
      <w:r w:rsidRPr="006C18A1">
        <w:rPr>
          <w:color w:val="FF0000"/>
          <w:sz w:val="24"/>
        </w:rPr>
        <w:t>name of the country</w:t>
      </w:r>
      <w:r w:rsidR="0062001C" w:rsidRPr="006C18A1">
        <w:rPr>
          <w:color w:val="FF0000"/>
          <w:sz w:val="24"/>
        </w:rPr>
        <w:t xml:space="preserve">) </w:t>
      </w:r>
      <w:r w:rsidRPr="006C18A1">
        <w:rPr>
          <w:color w:val="767171" w:themeColor="background2" w:themeShade="80"/>
          <w:sz w:val="24"/>
        </w:rPr>
        <w:t>is undertaking everything within its powers to implement the following</w:t>
      </w:r>
      <w:r w:rsidR="001011BF" w:rsidRPr="006C18A1">
        <w:rPr>
          <w:color w:val="767171" w:themeColor="background2" w:themeShade="80"/>
          <w:sz w:val="24"/>
        </w:rPr>
        <w:t>:</w:t>
      </w:r>
    </w:p>
    <w:p w14:paraId="0333BE18" w14:textId="00FDB525" w:rsidR="001011BF" w:rsidRPr="006C18A1" w:rsidRDefault="004B247E" w:rsidP="00E94D72">
      <w:pPr>
        <w:pStyle w:val="ListParagraph"/>
        <w:numPr>
          <w:ilvl w:val="0"/>
          <w:numId w:val="11"/>
        </w:numPr>
        <w:rPr>
          <w:color w:val="404040" w:themeColor="text1" w:themeTint="BF"/>
          <w:lang w:val="en-GB"/>
        </w:rPr>
      </w:pPr>
      <w:r w:rsidRPr="006C18A1">
        <w:rPr>
          <w:color w:val="404040" w:themeColor="text1" w:themeTint="BF"/>
          <w:lang w:val="en-GB"/>
        </w:rPr>
        <w:t>The immediate convention of a</w:t>
      </w:r>
      <w:r w:rsidR="006C18A1" w:rsidRPr="006C18A1">
        <w:rPr>
          <w:color w:val="404040" w:themeColor="text1" w:themeTint="BF"/>
          <w:lang w:val="en-GB"/>
        </w:rPr>
        <w:t xml:space="preserve"> global conference</w:t>
      </w:r>
      <w:r w:rsidR="001011BF" w:rsidRPr="006C18A1">
        <w:rPr>
          <w:color w:val="404040" w:themeColor="text1" w:themeTint="BF"/>
          <w:lang w:val="en-GB"/>
        </w:rPr>
        <w:t>;</w:t>
      </w:r>
    </w:p>
    <w:p w14:paraId="7BCA0C97" w14:textId="56DC95D1" w:rsidR="001011BF" w:rsidRPr="006C18A1" w:rsidRDefault="006C18A1" w:rsidP="00E94D72">
      <w:pPr>
        <w:pStyle w:val="ListParagraph"/>
        <w:numPr>
          <w:ilvl w:val="0"/>
          <w:numId w:val="11"/>
        </w:numPr>
        <w:rPr>
          <w:color w:val="404040" w:themeColor="text1" w:themeTint="BF"/>
          <w:lang w:val="en-GB"/>
        </w:rPr>
      </w:pPr>
      <w:r w:rsidRPr="006C18A1">
        <w:rPr>
          <w:color w:val="404040" w:themeColor="text1" w:themeTint="BF"/>
          <w:lang w:val="en-GB"/>
        </w:rPr>
        <w:t>The aim of this conference is</w:t>
      </w:r>
      <w:r>
        <w:rPr>
          <w:color w:val="404040" w:themeColor="text1" w:themeTint="BF"/>
          <w:lang w:val="en-GB"/>
        </w:rPr>
        <w:t xml:space="preserve"> </w:t>
      </w:r>
      <w:r w:rsidRPr="006C18A1">
        <w:rPr>
          <w:color w:val="404040" w:themeColor="text1" w:themeTint="BF"/>
          <w:lang w:val="en-GB"/>
        </w:rPr>
        <w:t>the immediate introduction of a global climate tax on all greenhouse gases, other climate active substances</w:t>
      </w:r>
      <w:r w:rsidR="007C372B">
        <w:rPr>
          <w:color w:val="404040" w:themeColor="text1" w:themeTint="BF"/>
          <w:lang w:val="en-GB"/>
        </w:rPr>
        <w:t>,</w:t>
      </w:r>
      <w:r>
        <w:rPr>
          <w:color w:val="404040" w:themeColor="text1" w:themeTint="BF"/>
          <w:lang w:val="en-GB"/>
        </w:rPr>
        <w:t xml:space="preserve"> </w:t>
      </w:r>
      <w:r w:rsidRPr="006C18A1">
        <w:rPr>
          <w:color w:val="404040" w:themeColor="text1" w:themeTint="BF"/>
          <w:lang w:val="en-GB"/>
        </w:rPr>
        <w:t>and activities</w:t>
      </w:r>
      <w:r>
        <w:rPr>
          <w:color w:val="404040" w:themeColor="text1" w:themeTint="BF"/>
          <w:lang w:val="en-GB"/>
        </w:rPr>
        <w:t xml:space="preserve"> that affect the climate, in particular animal-based products (meat &amp; dair</w:t>
      </w:r>
      <w:r w:rsidR="007C372B">
        <w:rPr>
          <w:color w:val="404040" w:themeColor="text1" w:themeTint="BF"/>
          <w:lang w:val="en-GB"/>
        </w:rPr>
        <w:t>y products</w:t>
      </w:r>
      <w:r>
        <w:rPr>
          <w:color w:val="404040" w:themeColor="text1" w:themeTint="BF"/>
          <w:lang w:val="en-GB"/>
        </w:rPr>
        <w:t>)</w:t>
      </w:r>
      <w:r w:rsidR="007C372B">
        <w:rPr>
          <w:color w:val="404040" w:themeColor="text1" w:themeTint="BF"/>
          <w:lang w:val="en-GB"/>
        </w:rPr>
        <w:t>:</w:t>
      </w:r>
    </w:p>
    <w:p w14:paraId="249D1C68" w14:textId="4BFE82E2"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 xml:space="preserve">The global climate tax shall be introduced gradually to allow the economy time for adjustments, starting </w:t>
      </w:r>
      <w:r w:rsidR="001011BF" w:rsidRPr="006C18A1">
        <w:rPr>
          <w:color w:val="404040" w:themeColor="text1" w:themeTint="BF"/>
          <w:lang w:val="en-GB"/>
        </w:rPr>
        <w:t>U$50/tCO</w:t>
      </w:r>
      <w:r w:rsidR="001011BF" w:rsidRPr="006C18A1">
        <w:rPr>
          <w:color w:val="404040" w:themeColor="text1" w:themeTint="BF"/>
          <w:vertAlign w:val="subscript"/>
          <w:lang w:val="en-GB"/>
        </w:rPr>
        <w:t>2</w:t>
      </w:r>
      <w:r w:rsidR="001011BF" w:rsidRPr="006C18A1">
        <w:rPr>
          <w:color w:val="404040" w:themeColor="text1" w:themeTint="BF"/>
          <w:lang w:val="en-GB"/>
        </w:rPr>
        <w:t xml:space="preserve">e </w:t>
      </w:r>
      <w:r>
        <w:rPr>
          <w:color w:val="404040" w:themeColor="text1" w:themeTint="BF"/>
          <w:lang w:val="en-GB"/>
        </w:rPr>
        <w:t xml:space="preserve">in the first year, increased to at least </w:t>
      </w:r>
      <w:r w:rsidR="001011BF" w:rsidRPr="006C18A1">
        <w:rPr>
          <w:color w:val="404040" w:themeColor="text1" w:themeTint="BF"/>
          <w:lang w:val="en-GB"/>
        </w:rPr>
        <w:t>500 U$/tCO</w:t>
      </w:r>
      <w:r w:rsidR="001011BF" w:rsidRPr="006C18A1">
        <w:rPr>
          <w:color w:val="404040" w:themeColor="text1" w:themeTint="BF"/>
          <w:vertAlign w:val="subscript"/>
          <w:lang w:val="en-GB"/>
        </w:rPr>
        <w:t>2</w:t>
      </w:r>
      <w:r w:rsidR="001011BF" w:rsidRPr="006C18A1">
        <w:rPr>
          <w:color w:val="404040" w:themeColor="text1" w:themeTint="BF"/>
          <w:lang w:val="en-GB"/>
        </w:rPr>
        <w:t>e</w:t>
      </w:r>
      <w:r>
        <w:rPr>
          <w:color w:val="404040" w:themeColor="text1" w:themeTint="BF"/>
          <w:lang w:val="en-GB"/>
        </w:rPr>
        <w:t xml:space="preserve"> after 10 and </w:t>
      </w:r>
      <w:r w:rsidR="001011BF" w:rsidRPr="006C18A1">
        <w:rPr>
          <w:color w:val="404040" w:themeColor="text1" w:themeTint="BF"/>
          <w:lang w:val="en-GB"/>
        </w:rPr>
        <w:t>1000 U$/tCO</w:t>
      </w:r>
      <w:r w:rsidR="001011BF" w:rsidRPr="006C18A1">
        <w:rPr>
          <w:color w:val="404040" w:themeColor="text1" w:themeTint="BF"/>
          <w:vertAlign w:val="subscript"/>
          <w:lang w:val="en-GB"/>
        </w:rPr>
        <w:t>2</w:t>
      </w:r>
      <w:r w:rsidR="001011BF" w:rsidRPr="006C18A1">
        <w:rPr>
          <w:color w:val="404040" w:themeColor="text1" w:themeTint="BF"/>
          <w:lang w:val="en-GB"/>
        </w:rPr>
        <w:t>e</w:t>
      </w:r>
      <w:r>
        <w:rPr>
          <w:color w:val="404040" w:themeColor="text1" w:themeTint="BF"/>
          <w:lang w:val="en-GB"/>
        </w:rPr>
        <w:t xml:space="preserve"> after 15 years</w:t>
      </w:r>
      <w:r w:rsidR="001011BF" w:rsidRPr="006C18A1">
        <w:rPr>
          <w:color w:val="404040" w:themeColor="text1" w:themeTint="BF"/>
          <w:lang w:val="en-GB"/>
        </w:rPr>
        <w:t>;</w:t>
      </w:r>
    </w:p>
    <w:p w14:paraId="72E71B09" w14:textId="0D5041BB"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 xml:space="preserve">The global climate tax shall be levied in all countries at the same rate per </w:t>
      </w:r>
      <w:r w:rsidRPr="006C18A1">
        <w:rPr>
          <w:color w:val="404040" w:themeColor="text1" w:themeTint="BF"/>
          <w:lang w:val="en-GB"/>
        </w:rPr>
        <w:t>tCO</w:t>
      </w:r>
      <w:r w:rsidRPr="006C18A1">
        <w:rPr>
          <w:color w:val="404040" w:themeColor="text1" w:themeTint="BF"/>
          <w:vertAlign w:val="subscript"/>
          <w:lang w:val="en-GB"/>
        </w:rPr>
        <w:t>2</w:t>
      </w:r>
      <w:r w:rsidRPr="006C18A1">
        <w:rPr>
          <w:color w:val="404040" w:themeColor="text1" w:themeTint="BF"/>
          <w:lang w:val="en-GB"/>
        </w:rPr>
        <w:t>e</w:t>
      </w:r>
      <w:r w:rsidR="001011BF" w:rsidRPr="006C18A1">
        <w:rPr>
          <w:color w:val="404040" w:themeColor="text1" w:themeTint="BF"/>
          <w:lang w:val="en-GB"/>
        </w:rPr>
        <w:t>;</w:t>
      </w:r>
    </w:p>
    <w:p w14:paraId="112C3356" w14:textId="158A3AF4"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The climate tax shall be 100% fiscal neutral</w:t>
      </w:r>
      <w:r w:rsidR="001011BF" w:rsidRPr="006C18A1">
        <w:rPr>
          <w:color w:val="404040" w:themeColor="text1" w:themeTint="BF"/>
          <w:lang w:val="en-GB"/>
        </w:rPr>
        <w:t>;</w:t>
      </w:r>
    </w:p>
    <w:p w14:paraId="04B5C8F7" w14:textId="2DC6EB09" w:rsidR="001011BF" w:rsidRPr="006C18A1" w:rsidRDefault="00617498" w:rsidP="00E94D72">
      <w:pPr>
        <w:pStyle w:val="ListParagraph"/>
        <w:numPr>
          <w:ilvl w:val="0"/>
          <w:numId w:val="11"/>
        </w:numPr>
        <w:rPr>
          <w:color w:val="404040" w:themeColor="text1" w:themeTint="BF"/>
          <w:lang w:val="en-GB"/>
        </w:rPr>
      </w:pPr>
      <w:r>
        <w:rPr>
          <w:color w:val="404040" w:themeColor="text1" w:themeTint="BF"/>
          <w:lang w:val="en-GB"/>
        </w:rPr>
        <w:t>The tax revenues shall be redistributed/reinvested as follows</w:t>
      </w:r>
      <w:r w:rsidR="006E6907" w:rsidRPr="006C18A1">
        <w:rPr>
          <w:color w:val="404040" w:themeColor="text1" w:themeTint="BF"/>
          <w:lang w:val="en-GB"/>
        </w:rPr>
        <w:t>:</w:t>
      </w:r>
    </w:p>
    <w:p w14:paraId="07C0B1D9" w14:textId="0F02E05E" w:rsidR="00AD111A" w:rsidRPr="006C18A1" w:rsidRDefault="00AD111A" w:rsidP="00E94D72">
      <w:pPr>
        <w:pStyle w:val="ListParagraph"/>
        <w:numPr>
          <w:ilvl w:val="1"/>
          <w:numId w:val="11"/>
        </w:numPr>
        <w:rPr>
          <w:color w:val="404040" w:themeColor="text1" w:themeTint="BF"/>
          <w:lang w:val="en-GB"/>
        </w:rPr>
      </w:pPr>
      <w:r w:rsidRPr="006C18A1">
        <w:rPr>
          <w:color w:val="404040" w:themeColor="text1" w:themeTint="BF"/>
          <w:lang w:val="en-GB"/>
        </w:rPr>
        <w:t xml:space="preserve">50% in </w:t>
      </w:r>
      <w:r w:rsidR="00617498">
        <w:rPr>
          <w:color w:val="404040" w:themeColor="text1" w:themeTint="BF"/>
          <w:lang w:val="en-GB"/>
        </w:rPr>
        <w:t xml:space="preserve">cash back to the population, per person, regressively distributed (lower income brackets receive a higher cash-back than high-income </w:t>
      </w:r>
      <w:r w:rsidR="00B67F2B">
        <w:rPr>
          <w:color w:val="404040" w:themeColor="text1" w:themeTint="BF"/>
          <w:lang w:val="en-GB"/>
        </w:rPr>
        <w:t>brackets</w:t>
      </w:r>
      <w:r w:rsidRPr="006C18A1">
        <w:rPr>
          <w:color w:val="404040" w:themeColor="text1" w:themeTint="BF"/>
          <w:lang w:val="en-GB"/>
        </w:rPr>
        <w:t>)</w:t>
      </w:r>
      <w:r w:rsidR="00B67F2B">
        <w:rPr>
          <w:color w:val="404040" w:themeColor="text1" w:themeTint="BF"/>
          <w:lang w:val="en-GB"/>
        </w:rPr>
        <w:t xml:space="preserve"> to ensure that purchase power of the lowest in society is not negatively affected</w:t>
      </w:r>
    </w:p>
    <w:p w14:paraId="7C133041" w14:textId="760FA43F" w:rsidR="00AD111A" w:rsidRPr="006C18A1" w:rsidRDefault="00AD111A" w:rsidP="00E94D72">
      <w:pPr>
        <w:pStyle w:val="ListParagraph"/>
        <w:numPr>
          <w:ilvl w:val="1"/>
          <w:numId w:val="11"/>
        </w:numPr>
        <w:rPr>
          <w:color w:val="404040" w:themeColor="text1" w:themeTint="BF"/>
          <w:lang w:val="en-GB"/>
        </w:rPr>
      </w:pPr>
      <w:r w:rsidRPr="006C18A1">
        <w:rPr>
          <w:color w:val="404040" w:themeColor="text1" w:themeTint="BF"/>
          <w:lang w:val="en-GB"/>
        </w:rPr>
        <w:t xml:space="preserve">40% </w:t>
      </w:r>
      <w:r w:rsidR="002C3DDC">
        <w:rPr>
          <w:color w:val="404040" w:themeColor="text1" w:themeTint="BF"/>
          <w:lang w:val="en-GB"/>
        </w:rPr>
        <w:t>for financing</w:t>
      </w:r>
      <w:r w:rsidR="00B67F2B">
        <w:rPr>
          <w:color w:val="404040" w:themeColor="text1" w:themeTint="BF"/>
          <w:lang w:val="en-GB"/>
        </w:rPr>
        <w:t xml:space="preserve"> a new energy infrastructure based on renewable electricity generation (excluding for nuclear energy, plant-based fuels, and carbon capture and storage)</w:t>
      </w:r>
      <w:r w:rsidRPr="006C18A1">
        <w:rPr>
          <w:color w:val="404040" w:themeColor="text1" w:themeTint="BF"/>
          <w:lang w:val="en-GB"/>
        </w:rPr>
        <w:t xml:space="preserve"> </w:t>
      </w:r>
    </w:p>
    <w:p w14:paraId="4A72BC4B" w14:textId="567417E9" w:rsidR="00AD111A" w:rsidRPr="006C18A1" w:rsidRDefault="00AD111A" w:rsidP="00E94D72">
      <w:pPr>
        <w:pStyle w:val="ListParagraph"/>
        <w:numPr>
          <w:ilvl w:val="1"/>
          <w:numId w:val="11"/>
        </w:numPr>
        <w:rPr>
          <w:color w:val="404040" w:themeColor="text1" w:themeTint="BF"/>
          <w:lang w:val="en-GB"/>
        </w:rPr>
      </w:pPr>
      <w:r w:rsidRPr="006C18A1">
        <w:rPr>
          <w:color w:val="404040" w:themeColor="text1" w:themeTint="BF"/>
          <w:lang w:val="en-GB"/>
        </w:rPr>
        <w:t xml:space="preserve">2.5% </w:t>
      </w:r>
      <w:r w:rsidR="00B67F2B">
        <w:rPr>
          <w:color w:val="404040" w:themeColor="text1" w:themeTint="BF"/>
          <w:lang w:val="en-GB"/>
        </w:rPr>
        <w:t>for research and development</w:t>
      </w:r>
    </w:p>
    <w:p w14:paraId="1ED98277" w14:textId="1298B804" w:rsidR="00AD111A" w:rsidRPr="006C18A1" w:rsidRDefault="00AD111A" w:rsidP="00E94D72">
      <w:pPr>
        <w:pStyle w:val="ListParagraph"/>
        <w:numPr>
          <w:ilvl w:val="1"/>
          <w:numId w:val="11"/>
        </w:numPr>
        <w:rPr>
          <w:color w:val="404040" w:themeColor="text1" w:themeTint="BF"/>
          <w:lang w:val="en-GB"/>
        </w:rPr>
      </w:pPr>
      <w:r w:rsidRPr="006C18A1">
        <w:rPr>
          <w:color w:val="404040" w:themeColor="text1" w:themeTint="BF"/>
          <w:lang w:val="en-GB"/>
        </w:rPr>
        <w:t xml:space="preserve">5% </w:t>
      </w:r>
      <w:r w:rsidR="00B67F2B">
        <w:rPr>
          <w:color w:val="404040" w:themeColor="text1" w:themeTint="BF"/>
          <w:lang w:val="en-GB"/>
        </w:rPr>
        <w:t>mitigation of climate change impacts and reforestation (natural carbon sequestration)</w:t>
      </w:r>
    </w:p>
    <w:p w14:paraId="26216092" w14:textId="676C4785" w:rsidR="009E751B" w:rsidRPr="006C18A1" w:rsidRDefault="009E751B" w:rsidP="00E94D72">
      <w:pPr>
        <w:pStyle w:val="ListParagraph"/>
        <w:numPr>
          <w:ilvl w:val="1"/>
          <w:numId w:val="11"/>
        </w:numPr>
        <w:rPr>
          <w:color w:val="404040" w:themeColor="text1" w:themeTint="BF"/>
          <w:lang w:val="en-GB"/>
        </w:rPr>
      </w:pPr>
      <w:r w:rsidRPr="006C18A1">
        <w:rPr>
          <w:color w:val="404040" w:themeColor="text1" w:themeTint="BF"/>
          <w:lang w:val="en-GB"/>
        </w:rPr>
        <w:t xml:space="preserve">2.5% </w:t>
      </w:r>
      <w:r w:rsidR="00B67F2B">
        <w:rPr>
          <w:color w:val="404040" w:themeColor="text1" w:themeTint="BF"/>
          <w:lang w:val="en-GB"/>
        </w:rPr>
        <w:t>for a global fund in support of the countries most affected by climate change</w:t>
      </w:r>
      <w:r w:rsidR="007C372B">
        <w:rPr>
          <w:color w:val="404040" w:themeColor="text1" w:themeTint="BF"/>
          <w:lang w:val="en-GB"/>
        </w:rPr>
        <w:t>;</w:t>
      </w:r>
    </w:p>
    <w:p w14:paraId="53E92D71" w14:textId="400095EE" w:rsidR="00E94D72" w:rsidRPr="006C18A1" w:rsidRDefault="00B67F2B" w:rsidP="00E94D72">
      <w:pPr>
        <w:pStyle w:val="ListParagraph"/>
        <w:numPr>
          <w:ilvl w:val="0"/>
          <w:numId w:val="11"/>
        </w:numPr>
        <w:rPr>
          <w:color w:val="404040" w:themeColor="text1" w:themeTint="BF"/>
          <w:lang w:val="en-GB"/>
        </w:rPr>
      </w:pPr>
      <w:r>
        <w:rPr>
          <w:color w:val="404040" w:themeColor="text1" w:themeTint="BF"/>
          <w:lang w:val="en-GB"/>
        </w:rPr>
        <w:t>Countries that do not implement the global climate tax shall be taxed a blanket import tariff of 30% on all goods and services</w:t>
      </w:r>
      <w:r w:rsidR="007C372B">
        <w:rPr>
          <w:color w:val="404040" w:themeColor="text1" w:themeTint="BF"/>
          <w:lang w:val="en-GB"/>
        </w:rPr>
        <w:t>.</w:t>
      </w:r>
    </w:p>
    <w:p w14:paraId="5338FF92" w14:textId="77777777" w:rsidR="00E94D72" w:rsidRPr="006C18A1" w:rsidRDefault="00E94D72">
      <w:pPr>
        <w:jc w:val="left"/>
        <w:rPr>
          <w:rFonts w:eastAsia="Times New Roman" w:cs="Times New Roman"/>
          <w:color w:val="404040" w:themeColor="text1" w:themeTint="BF"/>
          <w:sz w:val="24"/>
          <w:szCs w:val="24"/>
          <w:lang w:eastAsia="en-GB"/>
        </w:rPr>
      </w:pPr>
      <w:r w:rsidRPr="006C18A1">
        <w:rPr>
          <w:color w:val="404040" w:themeColor="text1" w:themeTint="BF"/>
          <w:sz w:val="24"/>
        </w:rPr>
        <w:br w:type="page"/>
      </w:r>
    </w:p>
    <w:p w14:paraId="28659A69" w14:textId="7184926A" w:rsidR="006E6907" w:rsidRDefault="00B67F2B" w:rsidP="00D80187">
      <w:pPr>
        <w:spacing w:line="280" w:lineRule="atLeast"/>
        <w:rPr>
          <w:color w:val="404040" w:themeColor="text1" w:themeTint="BF"/>
          <w:sz w:val="24"/>
        </w:rPr>
      </w:pPr>
      <w:r>
        <w:rPr>
          <w:color w:val="404040" w:themeColor="text1" w:themeTint="BF"/>
          <w:sz w:val="24"/>
        </w:rPr>
        <w:lastRenderedPageBreak/>
        <w:t>Background</w:t>
      </w:r>
      <w:r w:rsidR="00E94D72" w:rsidRPr="006C18A1">
        <w:rPr>
          <w:color w:val="404040" w:themeColor="text1" w:themeTint="BF"/>
          <w:sz w:val="24"/>
        </w:rPr>
        <w:t>:</w:t>
      </w:r>
    </w:p>
    <w:p w14:paraId="05F1ED3D" w14:textId="77777777" w:rsidR="007C372B" w:rsidRPr="006C18A1" w:rsidRDefault="007C372B" w:rsidP="00D80187">
      <w:pPr>
        <w:spacing w:line="280" w:lineRule="atLeast"/>
        <w:rPr>
          <w:color w:val="404040" w:themeColor="text1" w:themeTint="BF"/>
          <w:sz w:val="24"/>
        </w:rPr>
      </w:pPr>
    </w:p>
    <w:p w14:paraId="20EE49BB" w14:textId="398A7EEC" w:rsidR="00E94D72" w:rsidRPr="0019021F" w:rsidRDefault="0019021F" w:rsidP="0019021F">
      <w:pPr>
        <w:pStyle w:val="ListParagraph"/>
        <w:rPr>
          <w:color w:val="404040" w:themeColor="text1" w:themeTint="BF"/>
          <w:lang w:val="en-GB"/>
        </w:rPr>
      </w:pPr>
      <w:r w:rsidRPr="0019021F">
        <w:rPr>
          <w:color w:val="404040" w:themeColor="text1" w:themeTint="BF"/>
          <w:lang w:val="en-GB"/>
        </w:rPr>
        <w:t>The science is clear</w:t>
      </w:r>
      <w:r w:rsidR="00E94D72" w:rsidRPr="0019021F">
        <w:rPr>
          <w:color w:val="404040" w:themeColor="text1" w:themeTint="BF"/>
          <w:lang w:val="en-GB"/>
        </w:rPr>
        <w:t xml:space="preserve">: </w:t>
      </w:r>
      <w:r w:rsidRPr="0019021F">
        <w:rPr>
          <w:color w:val="404040" w:themeColor="text1" w:themeTint="BF"/>
          <w:lang w:val="en-GB"/>
        </w:rPr>
        <w:t>according to the Intergovernmental Panel on Climate Change (IPCC), a scientific conservative leaning gremium, we only have a short time window left to take action to avoid climate change that could endanger society as we know it</w:t>
      </w:r>
    </w:p>
    <w:p w14:paraId="2BCD37B4" w14:textId="754DD0FB" w:rsidR="00E94D72" w:rsidRPr="0019021F" w:rsidRDefault="0019021F" w:rsidP="00E94D72">
      <w:pPr>
        <w:pStyle w:val="ListParagraph"/>
        <w:rPr>
          <w:color w:val="404040" w:themeColor="text1" w:themeTint="BF"/>
          <w:lang w:val="en-GB"/>
        </w:rPr>
      </w:pPr>
      <w:r>
        <w:rPr>
          <w:color w:val="404040" w:themeColor="text1" w:themeTint="BF"/>
          <w:lang w:val="en-GB"/>
        </w:rPr>
        <w:t>CO2 emissions and emissions of other greenhouse gases therefore not only needs to be reduced, but completely halted, as soon as only possible;</w:t>
      </w:r>
    </w:p>
    <w:p w14:paraId="07888865" w14:textId="0069BD26" w:rsidR="00E94D72" w:rsidRPr="0019021F" w:rsidRDefault="0019021F" w:rsidP="00E94D72">
      <w:pPr>
        <w:pStyle w:val="ListParagraph"/>
        <w:rPr>
          <w:color w:val="404040" w:themeColor="text1" w:themeTint="BF"/>
          <w:lang w:val="en-GB"/>
        </w:rPr>
      </w:pPr>
      <w:r>
        <w:rPr>
          <w:color w:val="404040" w:themeColor="text1" w:themeTint="BF"/>
          <w:lang w:val="en-GB"/>
        </w:rPr>
        <w:t>Fossil energy carriers need to be replaced with clean renewable electricity as soon as only possible</w:t>
      </w:r>
      <w:r w:rsidR="00D80187" w:rsidRPr="0019021F">
        <w:rPr>
          <w:color w:val="404040" w:themeColor="text1" w:themeTint="BF"/>
          <w:lang w:val="en-GB"/>
        </w:rPr>
        <w:t>;</w:t>
      </w:r>
    </w:p>
    <w:p w14:paraId="1EE08655" w14:textId="72D9C16E" w:rsidR="00D91431" w:rsidRPr="0019021F" w:rsidRDefault="008D73C1" w:rsidP="00E94D72">
      <w:pPr>
        <w:pStyle w:val="ListParagraph"/>
        <w:rPr>
          <w:color w:val="404040" w:themeColor="text1" w:themeTint="BF"/>
          <w:lang w:val="en-GB"/>
        </w:rPr>
      </w:pPr>
      <w:r>
        <w:rPr>
          <w:color w:val="404040" w:themeColor="text1" w:themeTint="BF"/>
          <w:lang w:val="en-GB"/>
        </w:rPr>
        <w:t xml:space="preserve">The necessary technologies </w:t>
      </w:r>
      <w:r w:rsidR="00D12566">
        <w:rPr>
          <w:color w:val="404040" w:themeColor="text1" w:themeTint="BF"/>
          <w:lang w:val="en-GB"/>
        </w:rPr>
        <w:t>(renewable electricity generation) is ready and available, and because they do not require fuel to operate, also cheaper than fossil energy forms. To store electricity, transitional solutions (such as power-to-gas-to-power) will be used until battery technology is advanced enough for the future electricity storage requirements;</w:t>
      </w:r>
    </w:p>
    <w:p w14:paraId="7DA23231" w14:textId="2A73826C" w:rsidR="00E94D72" w:rsidRPr="0019021F" w:rsidRDefault="00934148" w:rsidP="00E94D72">
      <w:pPr>
        <w:pStyle w:val="ListParagraph"/>
        <w:rPr>
          <w:color w:val="404040" w:themeColor="text1" w:themeTint="BF"/>
          <w:lang w:val="en-GB"/>
        </w:rPr>
      </w:pPr>
      <w:r>
        <w:rPr>
          <w:color w:val="404040" w:themeColor="text1" w:themeTint="BF"/>
          <w:lang w:val="en-GB"/>
        </w:rPr>
        <w:t>Climate change is a global problem; it can only be solved through a global effort</w:t>
      </w:r>
      <w:r w:rsidR="00D91431" w:rsidRPr="0019021F">
        <w:rPr>
          <w:color w:val="404040" w:themeColor="text1" w:themeTint="BF"/>
          <w:lang w:val="en-GB"/>
        </w:rPr>
        <w:t>;</w:t>
      </w:r>
    </w:p>
    <w:p w14:paraId="1082B69E" w14:textId="59AC28B0" w:rsidR="00D91431" w:rsidRPr="0019021F" w:rsidRDefault="00934148" w:rsidP="00E94D72">
      <w:pPr>
        <w:pStyle w:val="ListParagraph"/>
        <w:rPr>
          <w:color w:val="404040" w:themeColor="text1" w:themeTint="BF"/>
          <w:lang w:val="en-GB"/>
        </w:rPr>
      </w:pPr>
      <w:r>
        <w:rPr>
          <w:color w:val="404040" w:themeColor="text1" w:themeTint="BF"/>
          <w:lang w:val="en-GB"/>
        </w:rPr>
        <w:t>A global climate tax allows the development of a renewable energy infrastructure without negatively affecting the economy: all businesses compete under the same global framework, and the small increase in cost can be passed on;</w:t>
      </w:r>
    </w:p>
    <w:p w14:paraId="113101D6" w14:textId="7FE5A801" w:rsidR="00D80187" w:rsidRPr="0019021F" w:rsidRDefault="005B6ADA" w:rsidP="00E94D72">
      <w:pPr>
        <w:pStyle w:val="ListParagraph"/>
        <w:rPr>
          <w:color w:val="404040" w:themeColor="text1" w:themeTint="BF"/>
          <w:lang w:val="en-GB"/>
        </w:rPr>
      </w:pPr>
      <w:r>
        <w:rPr>
          <w:color w:val="404040" w:themeColor="text1" w:themeTint="BF"/>
          <w:lang w:val="en-GB"/>
        </w:rPr>
        <w:t>The regressive redistribution of the climate tax revenues in cash ensures that the purchase power of low-income segments is increased, of middle classes maintained, and of high-income brackets not affected;</w:t>
      </w:r>
    </w:p>
    <w:p w14:paraId="0E5FAE1A" w14:textId="19A996C4" w:rsidR="00D91431" w:rsidRPr="0019021F" w:rsidRDefault="005B6ADA" w:rsidP="00E94D72">
      <w:pPr>
        <w:pStyle w:val="ListParagraph"/>
        <w:rPr>
          <w:color w:val="404040" w:themeColor="text1" w:themeTint="BF"/>
          <w:lang w:val="en-GB"/>
        </w:rPr>
      </w:pPr>
      <w:r>
        <w:rPr>
          <w:color w:val="404040" w:themeColor="text1" w:themeTint="BF"/>
          <w:lang w:val="en-GB"/>
        </w:rPr>
        <w:t>Thanks to the higher efficiency of electric motors and appliances compared to fossil applications, the total global energy cost will be significantly lower after the transition period than it is today.</w:t>
      </w:r>
    </w:p>
    <w:p w14:paraId="490A24A7" w14:textId="2D26F309" w:rsidR="00D80187" w:rsidRDefault="00D80187" w:rsidP="00D80187">
      <w:pPr>
        <w:rPr>
          <w:color w:val="404040" w:themeColor="text1" w:themeTint="BF"/>
        </w:rPr>
      </w:pPr>
    </w:p>
    <w:p w14:paraId="4A466ABF" w14:textId="77777777" w:rsidR="007C372B" w:rsidRPr="0019021F" w:rsidRDefault="007C372B" w:rsidP="00D80187">
      <w:pPr>
        <w:rPr>
          <w:color w:val="404040" w:themeColor="text1" w:themeTint="BF"/>
        </w:rPr>
      </w:pPr>
    </w:p>
    <w:p w14:paraId="24D20F6E" w14:textId="26D895CD" w:rsidR="00D80187" w:rsidRPr="0019021F" w:rsidRDefault="00017D9A" w:rsidP="00D80187">
      <w:pPr>
        <w:rPr>
          <w:color w:val="404040" w:themeColor="text1" w:themeTint="BF"/>
        </w:rPr>
      </w:pPr>
      <w:r w:rsidRPr="0019021F">
        <w:rPr>
          <w:color w:val="404040" w:themeColor="text1" w:themeTint="BF"/>
        </w:rPr>
        <w:t xml:space="preserve">Further </w:t>
      </w:r>
      <w:r w:rsidR="00EA41B2" w:rsidRPr="0019021F">
        <w:rPr>
          <w:color w:val="404040" w:themeColor="text1" w:themeTint="BF"/>
        </w:rPr>
        <w:t>b</w:t>
      </w:r>
      <w:r w:rsidR="00EA41B2">
        <w:rPr>
          <w:color w:val="404040" w:themeColor="text1" w:themeTint="BF"/>
        </w:rPr>
        <w:t>ackground i</w:t>
      </w:r>
      <w:r w:rsidRPr="0019021F">
        <w:rPr>
          <w:color w:val="404040" w:themeColor="text1" w:themeTint="BF"/>
        </w:rPr>
        <w:t>nformation is available at</w:t>
      </w:r>
      <w:r w:rsidR="00D80187" w:rsidRPr="0019021F">
        <w:rPr>
          <w:color w:val="404040" w:themeColor="text1" w:themeTint="BF"/>
        </w:rPr>
        <w:t xml:space="preserve"> </w:t>
      </w:r>
      <w:hyperlink r:id="rId5" w:history="1">
        <w:r w:rsidRPr="0019021F">
          <w:rPr>
            <w:rStyle w:val="Hyperlink"/>
            <w:color w:val="1A89F9" w:themeColor="hyperlink" w:themeTint="BF"/>
          </w:rPr>
          <w:t>www.globacarbontax,org</w:t>
        </w:r>
      </w:hyperlink>
    </w:p>
    <w:p w14:paraId="2B3CEB0D" w14:textId="77777777" w:rsidR="00017D9A" w:rsidRPr="0019021F" w:rsidRDefault="00017D9A" w:rsidP="00D80187">
      <w:pPr>
        <w:rPr>
          <w:color w:val="404040" w:themeColor="text1" w:themeTint="BF"/>
        </w:rPr>
      </w:pPr>
    </w:p>
    <w:p w14:paraId="153BE73F" w14:textId="77777777" w:rsidR="00E94D72" w:rsidRPr="0019021F" w:rsidRDefault="00E94D72" w:rsidP="00E94D72">
      <w:pPr>
        <w:spacing w:line="280" w:lineRule="atLeast"/>
        <w:ind w:left="360"/>
        <w:rPr>
          <w:color w:val="404040" w:themeColor="text1" w:themeTint="BF"/>
          <w:sz w:val="24"/>
        </w:rPr>
      </w:pPr>
    </w:p>
    <w:sectPr w:rsidR="00E94D72" w:rsidRPr="0019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18E"/>
    <w:multiLevelType w:val="hybridMultilevel"/>
    <w:tmpl w:val="1C461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C55BC"/>
    <w:multiLevelType w:val="hybridMultilevel"/>
    <w:tmpl w:val="DB7CDEA4"/>
    <w:lvl w:ilvl="0" w:tplc="B882DB6C">
      <w:start w:val="1"/>
      <w:numFmt w:val="decimal"/>
      <w:pStyle w:val="ListParagraph"/>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5C4F97"/>
    <w:multiLevelType w:val="hybridMultilevel"/>
    <w:tmpl w:val="13DC60A4"/>
    <w:lvl w:ilvl="0" w:tplc="92146F76">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 w15:restartNumberingAfterBreak="0">
    <w:nsid w:val="438A537E"/>
    <w:multiLevelType w:val="hybridMultilevel"/>
    <w:tmpl w:val="86FA99E6"/>
    <w:lvl w:ilvl="0" w:tplc="B53437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61E80"/>
    <w:multiLevelType w:val="multilevel"/>
    <w:tmpl w:val="A822AC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30F562F"/>
    <w:multiLevelType w:val="hybridMultilevel"/>
    <w:tmpl w:val="E80A70B0"/>
    <w:lvl w:ilvl="0" w:tplc="A82645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BF"/>
    <w:rsid w:val="00017D9A"/>
    <w:rsid w:val="00054A8C"/>
    <w:rsid w:val="000F582D"/>
    <w:rsid w:val="001011BF"/>
    <w:rsid w:val="00173CDD"/>
    <w:rsid w:val="0019021F"/>
    <w:rsid w:val="001C2557"/>
    <w:rsid w:val="002C3DDC"/>
    <w:rsid w:val="003615C0"/>
    <w:rsid w:val="003A4481"/>
    <w:rsid w:val="004A19BF"/>
    <w:rsid w:val="004B247E"/>
    <w:rsid w:val="004B3324"/>
    <w:rsid w:val="004C0E5F"/>
    <w:rsid w:val="005A3D21"/>
    <w:rsid w:val="005B6ADA"/>
    <w:rsid w:val="00617498"/>
    <w:rsid w:val="0062001C"/>
    <w:rsid w:val="00642ACD"/>
    <w:rsid w:val="00696BC8"/>
    <w:rsid w:val="006C18A1"/>
    <w:rsid w:val="006E6907"/>
    <w:rsid w:val="007C372B"/>
    <w:rsid w:val="007C3D6C"/>
    <w:rsid w:val="0082319F"/>
    <w:rsid w:val="008C4CC4"/>
    <w:rsid w:val="008D73C1"/>
    <w:rsid w:val="00934148"/>
    <w:rsid w:val="009447C1"/>
    <w:rsid w:val="009701F7"/>
    <w:rsid w:val="009A7024"/>
    <w:rsid w:val="009E751B"/>
    <w:rsid w:val="00AC4DC7"/>
    <w:rsid w:val="00AD111A"/>
    <w:rsid w:val="00B2165F"/>
    <w:rsid w:val="00B67F2B"/>
    <w:rsid w:val="00C31FF0"/>
    <w:rsid w:val="00D030C8"/>
    <w:rsid w:val="00D12566"/>
    <w:rsid w:val="00D80187"/>
    <w:rsid w:val="00D91431"/>
    <w:rsid w:val="00E35455"/>
    <w:rsid w:val="00E94D72"/>
    <w:rsid w:val="00EA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93"/>
  <w15:chartTrackingRefBased/>
  <w15:docId w15:val="{427F14EF-7746-459D-9C6C-3C293F6C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CDD"/>
    <w:pPr>
      <w:jc w:val="both"/>
    </w:pPr>
    <w:rPr>
      <w:rFonts w:ascii="Century Gothic" w:hAnsi="Century Gothic"/>
      <w:color w:val="595959" w:themeColor="text1" w:themeTint="A6"/>
      <w:sz w:val="20"/>
    </w:rPr>
  </w:style>
  <w:style w:type="paragraph" w:styleId="Heading1">
    <w:name w:val="heading 1"/>
    <w:basedOn w:val="Normal"/>
    <w:next w:val="Normal"/>
    <w:link w:val="Heading1Char"/>
    <w:autoRedefine/>
    <w:uiPriority w:val="9"/>
    <w:qFormat/>
    <w:rsid w:val="00E35455"/>
    <w:pPr>
      <w:keepNext/>
      <w:keepLines/>
      <w:numPr>
        <w:numId w:val="9"/>
      </w:numPr>
      <w:spacing w:before="240" w:after="240"/>
      <w:outlineLvl w:val="0"/>
    </w:pPr>
    <w:rPr>
      <w:rFonts w:eastAsiaTheme="majorEastAsia" w:cstheme="majorBidi"/>
      <w:color w:val="404040" w:themeColor="text1" w:themeTint="BF"/>
      <w:sz w:val="36"/>
      <w:szCs w:val="32"/>
    </w:rPr>
  </w:style>
  <w:style w:type="paragraph" w:styleId="Heading2">
    <w:name w:val="heading 2"/>
    <w:basedOn w:val="Normal"/>
    <w:next w:val="Normal"/>
    <w:link w:val="Heading2Char"/>
    <w:autoRedefine/>
    <w:uiPriority w:val="9"/>
    <w:unhideWhenUsed/>
    <w:qFormat/>
    <w:rsid w:val="00E35455"/>
    <w:pPr>
      <w:keepNext/>
      <w:keepLines/>
      <w:numPr>
        <w:ilvl w:val="1"/>
        <w:numId w:val="9"/>
      </w:numPr>
      <w:spacing w:before="160"/>
      <w:outlineLvl w:val="1"/>
    </w:pPr>
    <w:rPr>
      <w:rFonts w:eastAsiaTheme="majorEastAsia" w:cstheme="majorBidi"/>
      <w:color w:val="262626" w:themeColor="text1" w:themeTint="D9"/>
      <w:sz w:val="26"/>
      <w:szCs w:val="26"/>
    </w:rPr>
  </w:style>
  <w:style w:type="paragraph" w:styleId="Heading3">
    <w:name w:val="heading 3"/>
    <w:basedOn w:val="Normal"/>
    <w:next w:val="Normal"/>
    <w:link w:val="Heading3Char"/>
    <w:autoRedefine/>
    <w:uiPriority w:val="9"/>
    <w:unhideWhenUsed/>
    <w:qFormat/>
    <w:rsid w:val="00E35455"/>
    <w:pPr>
      <w:keepNext/>
      <w:keepLines/>
      <w:numPr>
        <w:ilvl w:val="2"/>
        <w:numId w:val="4"/>
      </w:numPr>
      <w:spacing w:before="120" w:after="120"/>
      <w:outlineLvl w:val="2"/>
    </w:pPr>
    <w:rPr>
      <w:rFonts w:eastAsiaTheme="majorEastAsia" w:cstheme="majorBidi"/>
      <w:color w:val="262626" w:themeColor="text1" w:themeTint="D9"/>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F582D"/>
    <w:pPr>
      <w:spacing w:before="360" w:after="240"/>
      <w:jc w:val="left"/>
    </w:pPr>
    <w:rPr>
      <w:rFonts w:cstheme="minorHAnsi"/>
      <w:bCs/>
      <w:caps/>
      <w:sz w:val="22"/>
      <w:u w:val="single"/>
    </w:rPr>
  </w:style>
  <w:style w:type="paragraph" w:styleId="TOC2">
    <w:name w:val="toc 2"/>
    <w:basedOn w:val="Normal"/>
    <w:next w:val="Normal"/>
    <w:autoRedefine/>
    <w:uiPriority w:val="39"/>
    <w:unhideWhenUsed/>
    <w:qFormat/>
    <w:rsid w:val="00E35455"/>
    <w:pPr>
      <w:tabs>
        <w:tab w:val="left" w:pos="497"/>
        <w:tab w:val="right" w:leader="dot" w:pos="9016"/>
      </w:tabs>
      <w:spacing w:after="0"/>
      <w:ind w:left="170"/>
      <w:jc w:val="left"/>
    </w:pPr>
    <w:rPr>
      <w:rFonts w:cstheme="minorHAnsi"/>
      <w:bCs/>
      <w:smallCaps/>
    </w:rPr>
  </w:style>
  <w:style w:type="paragraph" w:styleId="TOC3">
    <w:name w:val="toc 3"/>
    <w:basedOn w:val="Normal"/>
    <w:next w:val="Normal"/>
    <w:autoRedefine/>
    <w:uiPriority w:val="39"/>
    <w:unhideWhenUsed/>
    <w:qFormat/>
    <w:rsid w:val="00E35455"/>
    <w:pPr>
      <w:spacing w:after="0"/>
      <w:ind w:left="284"/>
      <w:jc w:val="left"/>
    </w:pPr>
    <w:rPr>
      <w:rFonts w:cstheme="minorHAnsi"/>
      <w:smallCaps/>
      <w:sz w:val="18"/>
    </w:rPr>
  </w:style>
  <w:style w:type="paragraph" w:styleId="ListParagraph">
    <w:name w:val="List Paragraph"/>
    <w:basedOn w:val="Normal"/>
    <w:autoRedefine/>
    <w:uiPriority w:val="34"/>
    <w:qFormat/>
    <w:rsid w:val="00E94D72"/>
    <w:pPr>
      <w:numPr>
        <w:numId w:val="12"/>
      </w:numPr>
      <w:spacing w:after="60" w:line="280" w:lineRule="atLeast"/>
    </w:pPr>
    <w:rPr>
      <w:rFonts w:eastAsia="Times New Roman" w:cs="Times New Roman"/>
      <w:color w:val="808080" w:themeColor="background1" w:themeShade="80"/>
      <w:sz w:val="22"/>
      <w:szCs w:val="24"/>
      <w:lang w:val="de-CH" w:eastAsia="en-GB"/>
    </w:rPr>
  </w:style>
  <w:style w:type="paragraph" w:styleId="Title">
    <w:name w:val="Title"/>
    <w:basedOn w:val="Normal"/>
    <w:next w:val="Normal"/>
    <w:link w:val="TitleChar"/>
    <w:autoRedefine/>
    <w:uiPriority w:val="10"/>
    <w:qFormat/>
    <w:rsid w:val="009A7024"/>
    <w:pPr>
      <w:spacing w:after="0" w:line="240" w:lineRule="auto"/>
      <w:contextualSpacing/>
    </w:pPr>
    <w:rPr>
      <w:rFonts w:asciiTheme="majorHAnsi" w:eastAsiaTheme="majorEastAsia" w:hAnsiTheme="majorHAnsi" w:cstheme="majorBidi"/>
      <w:color w:val="404040" w:themeColor="text1" w:themeTint="BF"/>
      <w:spacing w:val="-10"/>
      <w:kern w:val="28"/>
      <w:sz w:val="40"/>
      <w:szCs w:val="56"/>
    </w:rPr>
  </w:style>
  <w:style w:type="character" w:customStyle="1" w:styleId="TitleChar">
    <w:name w:val="Title Char"/>
    <w:basedOn w:val="DefaultParagraphFont"/>
    <w:link w:val="Title"/>
    <w:uiPriority w:val="10"/>
    <w:rsid w:val="009A7024"/>
    <w:rPr>
      <w:rFonts w:asciiTheme="majorHAnsi" w:eastAsiaTheme="majorEastAsia" w:hAnsiTheme="majorHAnsi" w:cstheme="majorBidi"/>
      <w:color w:val="404040" w:themeColor="text1" w:themeTint="BF"/>
      <w:spacing w:val="-10"/>
      <w:kern w:val="28"/>
      <w:sz w:val="40"/>
      <w:szCs w:val="56"/>
    </w:rPr>
  </w:style>
  <w:style w:type="character" w:customStyle="1" w:styleId="Heading1Char">
    <w:name w:val="Heading 1 Char"/>
    <w:basedOn w:val="DefaultParagraphFont"/>
    <w:link w:val="Heading1"/>
    <w:uiPriority w:val="9"/>
    <w:rsid w:val="005A3D21"/>
    <w:rPr>
      <w:rFonts w:ascii="Century Gothic" w:eastAsiaTheme="majorEastAsia" w:hAnsi="Century Gothic" w:cstheme="majorBidi"/>
      <w:color w:val="404040" w:themeColor="text1" w:themeTint="BF"/>
      <w:sz w:val="36"/>
      <w:szCs w:val="32"/>
    </w:rPr>
  </w:style>
  <w:style w:type="character" w:customStyle="1" w:styleId="Heading2Char">
    <w:name w:val="Heading 2 Char"/>
    <w:basedOn w:val="DefaultParagraphFont"/>
    <w:link w:val="Heading2"/>
    <w:uiPriority w:val="9"/>
    <w:rsid w:val="005A3D21"/>
    <w:rPr>
      <w:rFonts w:ascii="Century Gothic" w:eastAsiaTheme="majorEastAsia" w:hAnsi="Century Gothic" w:cstheme="majorBidi"/>
      <w:color w:val="262626" w:themeColor="text1" w:themeTint="D9"/>
      <w:sz w:val="26"/>
      <w:szCs w:val="26"/>
    </w:rPr>
  </w:style>
  <w:style w:type="character" w:styleId="SubtleEmphasis">
    <w:name w:val="Subtle Emphasis"/>
    <w:basedOn w:val="DefaultParagraphFont"/>
    <w:uiPriority w:val="19"/>
    <w:qFormat/>
    <w:rsid w:val="00642ACD"/>
    <w:rPr>
      <w:rFonts w:ascii="Century Gothic" w:hAnsi="Century Gothic"/>
      <w:i/>
      <w:iCs/>
      <w:color w:val="404040" w:themeColor="text1" w:themeTint="BF"/>
      <w:sz w:val="22"/>
    </w:rPr>
  </w:style>
  <w:style w:type="paragraph" w:styleId="Subtitle">
    <w:name w:val="Subtitle"/>
    <w:basedOn w:val="Normal"/>
    <w:next w:val="Normal"/>
    <w:link w:val="SubtitleChar"/>
    <w:autoRedefine/>
    <w:uiPriority w:val="11"/>
    <w:qFormat/>
    <w:rsid w:val="00E35455"/>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55"/>
    <w:rPr>
      <w:rFonts w:ascii="Century Gothic" w:eastAsiaTheme="minorEastAsia" w:hAnsi="Century Gothic"/>
      <w:color w:val="5A5A5A" w:themeColor="text1" w:themeTint="A5"/>
      <w:spacing w:val="15"/>
    </w:rPr>
  </w:style>
  <w:style w:type="character" w:customStyle="1" w:styleId="Heading3Char">
    <w:name w:val="Heading 3 Char"/>
    <w:basedOn w:val="DefaultParagraphFont"/>
    <w:link w:val="Heading3"/>
    <w:uiPriority w:val="9"/>
    <w:rsid w:val="00E35455"/>
    <w:rPr>
      <w:rFonts w:ascii="Century Gothic" w:eastAsiaTheme="majorEastAsia" w:hAnsi="Century Gothic" w:cstheme="majorBidi"/>
      <w:color w:val="262626" w:themeColor="text1" w:themeTint="D9"/>
      <w:sz w:val="23"/>
      <w:szCs w:val="24"/>
    </w:rPr>
  </w:style>
  <w:style w:type="character" w:styleId="Emphasis">
    <w:name w:val="Emphasis"/>
    <w:basedOn w:val="DefaultParagraphFont"/>
    <w:uiPriority w:val="20"/>
    <w:qFormat/>
    <w:rsid w:val="00696BC8"/>
    <w:rPr>
      <w:b/>
      <w:i/>
      <w:iCs/>
    </w:rPr>
  </w:style>
  <w:style w:type="character" w:styleId="Hyperlink">
    <w:name w:val="Hyperlink"/>
    <w:basedOn w:val="DefaultParagraphFont"/>
    <w:uiPriority w:val="99"/>
    <w:unhideWhenUsed/>
    <w:rsid w:val="00017D9A"/>
    <w:rPr>
      <w:color w:val="0563C1" w:themeColor="hyperlink"/>
      <w:u w:val="single"/>
    </w:rPr>
  </w:style>
  <w:style w:type="character" w:styleId="UnresolvedMention">
    <w:name w:val="Unresolved Mention"/>
    <w:basedOn w:val="DefaultParagraphFont"/>
    <w:uiPriority w:val="99"/>
    <w:semiHidden/>
    <w:unhideWhenUsed/>
    <w:rsid w:val="0001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obacarbonta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SolAbility</dc:creator>
  <cp:keywords/>
  <dc:description/>
  <cp:lastModifiedBy>Andy SolAbility</cp:lastModifiedBy>
  <cp:revision>13</cp:revision>
  <dcterms:created xsi:type="dcterms:W3CDTF">2019-04-05T14:53:00Z</dcterms:created>
  <dcterms:modified xsi:type="dcterms:W3CDTF">2019-04-05T16:31:00Z</dcterms:modified>
</cp:coreProperties>
</file>